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3E5A4" w14:textId="77777777" w:rsidR="00B060CE"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Great Sandy Marine Park is one of three marine parks managed by the Queensland Government. These areas are managed and receive formal protection under the </w:t>
      </w:r>
      <w:r w:rsidRPr="007B5EC6">
        <w:rPr>
          <w:rFonts w:ascii="Arial" w:hAnsi="Arial" w:cs="Arial"/>
          <w:bCs/>
          <w:i/>
          <w:spacing w:val="-3"/>
          <w:sz w:val="22"/>
          <w:szCs w:val="22"/>
        </w:rPr>
        <w:t>Marine Parks Act 2004</w:t>
      </w:r>
      <w:r>
        <w:rPr>
          <w:rFonts w:ascii="Arial" w:hAnsi="Arial" w:cs="Arial"/>
          <w:bCs/>
          <w:spacing w:val="-3"/>
          <w:sz w:val="22"/>
          <w:szCs w:val="22"/>
        </w:rPr>
        <w:t xml:space="preserve">. Like all Queensland marine parks, the Great Sandy Marine Park was established to achieve a balance between the conservation of the marine environment and its use for a variety of recreational, commercial and other activities. </w:t>
      </w:r>
    </w:p>
    <w:p w14:paraId="2EFDA337" w14:textId="77777777" w:rsidR="00B060CE"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5E3977">
        <w:rPr>
          <w:rFonts w:ascii="Arial" w:hAnsi="Arial" w:cs="Arial"/>
          <w:bCs/>
          <w:i/>
          <w:spacing w:val="-3"/>
          <w:sz w:val="22"/>
          <w:szCs w:val="22"/>
        </w:rPr>
        <w:t>Marine Parks (Great Sandy) Zoning Plan 2017</w:t>
      </w:r>
      <w:r>
        <w:rPr>
          <w:rFonts w:ascii="Arial" w:hAnsi="Arial" w:cs="Arial"/>
          <w:bCs/>
          <w:spacing w:val="-3"/>
          <w:sz w:val="22"/>
          <w:szCs w:val="22"/>
        </w:rPr>
        <w:t xml:space="preserve"> is subordinate legislation to the </w:t>
      </w:r>
      <w:r w:rsidRPr="007B5EC6">
        <w:rPr>
          <w:rFonts w:ascii="Arial" w:hAnsi="Arial" w:cs="Arial"/>
          <w:bCs/>
          <w:i/>
          <w:spacing w:val="-3"/>
          <w:sz w:val="22"/>
          <w:szCs w:val="22"/>
        </w:rPr>
        <w:t>Marine Parks Act 2004</w:t>
      </w:r>
      <w:r>
        <w:rPr>
          <w:rFonts w:ascii="Arial" w:hAnsi="Arial" w:cs="Arial"/>
          <w:bCs/>
          <w:spacing w:val="-3"/>
          <w:sz w:val="22"/>
          <w:szCs w:val="22"/>
        </w:rPr>
        <w:t xml:space="preserve"> and sets out the rules and requirements to support the conservation and sustainable use of the Great Sandy Marine Park.</w:t>
      </w:r>
    </w:p>
    <w:p w14:paraId="536B4F45" w14:textId="77777777" w:rsidR="00B060CE"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 comprehensive review of the Great Sandy Marine Park Zoning Plan is currently underway. The review aims to identify and explore opportunities to better protect the marine environment, while continuing to allow for a range of activities to take place in the Park.</w:t>
      </w:r>
    </w:p>
    <w:p w14:paraId="56CCDF2F" w14:textId="77777777" w:rsidR="00B060CE" w:rsidRPr="007B5EC6"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key component of the zoning plan review is the release of the </w:t>
      </w:r>
      <w:r w:rsidRPr="007B5EC6">
        <w:rPr>
          <w:rFonts w:ascii="Arial" w:hAnsi="Arial" w:cs="Arial"/>
          <w:bCs/>
          <w:i/>
          <w:spacing w:val="-3"/>
          <w:sz w:val="22"/>
          <w:szCs w:val="22"/>
        </w:rPr>
        <w:t>Great Sandy Marine Park Discussion Paper: Zoning Plan Opportunities</w:t>
      </w:r>
      <w:r>
        <w:rPr>
          <w:rFonts w:ascii="Arial" w:hAnsi="Arial" w:cs="Arial"/>
          <w:bCs/>
          <w:spacing w:val="-3"/>
          <w:sz w:val="22"/>
          <w:szCs w:val="22"/>
        </w:rPr>
        <w:t xml:space="preserve"> which is designed to facilitate public input into the future direction of the Zoning Plan. The Discussion Paper identifies potential options for zoning, designated areas and use of the Marine Park.</w:t>
      </w:r>
    </w:p>
    <w:p w14:paraId="0C9AF51B" w14:textId="77777777" w:rsidR="00B060CE"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r w:rsidRPr="007B5EC6">
        <w:rPr>
          <w:rFonts w:ascii="Arial" w:hAnsi="Arial" w:cs="Arial"/>
          <w:bCs/>
          <w:spacing w:val="-3"/>
          <w:sz w:val="22"/>
          <w:szCs w:val="22"/>
          <w:u w:val="single"/>
        </w:rPr>
        <w:t>Cabinet approved</w:t>
      </w:r>
      <w:r>
        <w:rPr>
          <w:rFonts w:ascii="Arial" w:hAnsi="Arial" w:cs="Arial"/>
          <w:bCs/>
          <w:spacing w:val="-3"/>
          <w:sz w:val="22"/>
          <w:szCs w:val="22"/>
        </w:rPr>
        <w:t xml:space="preserve"> the release of the </w:t>
      </w:r>
      <w:r w:rsidRPr="007B5EC6">
        <w:rPr>
          <w:rFonts w:ascii="Arial" w:hAnsi="Arial" w:cs="Arial"/>
          <w:bCs/>
          <w:i/>
          <w:spacing w:val="-3"/>
          <w:sz w:val="22"/>
          <w:szCs w:val="22"/>
        </w:rPr>
        <w:t>Great Sandy Marine Park Discussion Paper: Zoning Plan Opportunities</w:t>
      </w:r>
      <w:r>
        <w:rPr>
          <w:rFonts w:ascii="Arial" w:hAnsi="Arial" w:cs="Arial"/>
          <w:bCs/>
          <w:spacing w:val="-3"/>
          <w:sz w:val="22"/>
          <w:szCs w:val="22"/>
        </w:rPr>
        <w:t xml:space="preserve"> for public consultation.</w:t>
      </w:r>
    </w:p>
    <w:p w14:paraId="2FB9B6EB" w14:textId="383F2F34" w:rsidR="00B060CE" w:rsidRDefault="00B060CE" w:rsidP="00B060CE">
      <w:pPr>
        <w:numPr>
          <w:ilvl w:val="0"/>
          <w:numId w:val="1"/>
        </w:numPr>
        <w:tabs>
          <w:tab w:val="clear" w:pos="720"/>
          <w:tab w:val="num" w:pos="360"/>
        </w:tabs>
        <w:spacing w:before="240"/>
        <w:ind w:left="360"/>
        <w:jc w:val="both"/>
        <w:rPr>
          <w:rFonts w:ascii="Arial" w:hAnsi="Arial" w:cs="Arial"/>
          <w:bCs/>
          <w:spacing w:val="-3"/>
          <w:sz w:val="22"/>
          <w:szCs w:val="22"/>
        </w:rPr>
      </w:pPr>
      <w:r w:rsidRPr="007B5EC6">
        <w:rPr>
          <w:rFonts w:ascii="Arial" w:hAnsi="Arial" w:cs="Arial"/>
          <w:bCs/>
          <w:spacing w:val="-3"/>
          <w:sz w:val="22"/>
          <w:szCs w:val="22"/>
          <w:u w:val="single"/>
        </w:rPr>
        <w:t>Cabinet noted</w:t>
      </w:r>
      <w:r>
        <w:rPr>
          <w:rFonts w:ascii="Arial" w:hAnsi="Arial" w:cs="Arial"/>
          <w:bCs/>
          <w:spacing w:val="-3"/>
          <w:sz w:val="22"/>
          <w:szCs w:val="22"/>
        </w:rPr>
        <w:t xml:space="preserve"> that feedback on the Discussion Paper </w:t>
      </w:r>
      <w:r w:rsidR="005E3977">
        <w:rPr>
          <w:rFonts w:ascii="Arial" w:hAnsi="Arial" w:cs="Arial"/>
          <w:bCs/>
          <w:spacing w:val="-3"/>
          <w:sz w:val="22"/>
          <w:szCs w:val="22"/>
        </w:rPr>
        <w:t>would</w:t>
      </w:r>
      <w:r>
        <w:rPr>
          <w:rFonts w:ascii="Arial" w:hAnsi="Arial" w:cs="Arial"/>
          <w:bCs/>
          <w:spacing w:val="-3"/>
          <w:sz w:val="22"/>
          <w:szCs w:val="22"/>
        </w:rPr>
        <w:t xml:space="preserve"> inform the development of a draft revised Zoning Plan.</w:t>
      </w:r>
    </w:p>
    <w:p w14:paraId="02AB325C" w14:textId="77777777" w:rsidR="00B060CE" w:rsidRPr="00C07656" w:rsidRDefault="00B060CE" w:rsidP="005E397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7CB7B6DB" w14:textId="7C696661" w:rsidR="00BA6381" w:rsidRPr="005E3977" w:rsidRDefault="004E1A4A" w:rsidP="00BA6381">
      <w:pPr>
        <w:numPr>
          <w:ilvl w:val="0"/>
          <w:numId w:val="2"/>
        </w:numPr>
        <w:tabs>
          <w:tab w:val="clear" w:pos="814"/>
        </w:tabs>
        <w:spacing w:before="120"/>
        <w:ind w:left="567" w:hanging="210"/>
        <w:jc w:val="both"/>
        <w:rPr>
          <w:rFonts w:ascii="Arial" w:hAnsi="Arial" w:cs="Arial"/>
          <w:i/>
          <w:sz w:val="22"/>
          <w:szCs w:val="22"/>
        </w:rPr>
      </w:pPr>
      <w:hyperlink r:id="rId7" w:history="1">
        <w:r w:rsidR="00B060CE" w:rsidRPr="00CF4CF9">
          <w:rPr>
            <w:rStyle w:val="Hyperlink"/>
            <w:rFonts w:ascii="Arial" w:hAnsi="Arial" w:cs="Arial"/>
            <w:i/>
            <w:sz w:val="22"/>
            <w:szCs w:val="22"/>
          </w:rPr>
          <w:t>Great Sandy Marine Park Discussion Paper - Zoning Plan Opportunities</w:t>
        </w:r>
      </w:hyperlink>
    </w:p>
    <w:sectPr w:rsidR="00BA6381" w:rsidRPr="005E3977" w:rsidSect="00D02970">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6DA5" w14:textId="77777777" w:rsidR="00932740" w:rsidRDefault="00932740" w:rsidP="00B060CE">
      <w:r>
        <w:separator/>
      </w:r>
    </w:p>
  </w:endnote>
  <w:endnote w:type="continuationSeparator" w:id="0">
    <w:p w14:paraId="62D83C92" w14:textId="77777777" w:rsidR="00932740" w:rsidRDefault="00932740" w:rsidP="00B0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861E" w14:textId="77777777" w:rsidR="00932740" w:rsidRDefault="00932740" w:rsidP="00B060CE">
      <w:r>
        <w:separator/>
      </w:r>
    </w:p>
  </w:footnote>
  <w:footnote w:type="continuationSeparator" w:id="0">
    <w:p w14:paraId="0EB648DB" w14:textId="77777777" w:rsidR="00932740" w:rsidRDefault="00932740" w:rsidP="00B06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840B" w14:textId="77777777" w:rsidR="00B060CE" w:rsidRPr="00937A4A" w:rsidRDefault="00B060CE" w:rsidP="00B060C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C556227" w14:textId="77777777" w:rsidR="00B060CE" w:rsidRPr="00937A4A" w:rsidRDefault="00B060CE" w:rsidP="00B060C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2A348F0" w14:textId="77777777" w:rsidR="00B060CE" w:rsidRPr="00937A4A" w:rsidRDefault="00B060CE" w:rsidP="00B060C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F1A3A">
      <w:rPr>
        <w:rFonts w:ascii="Arial" w:hAnsi="Arial" w:cs="Arial"/>
        <w:b/>
        <w:color w:val="auto"/>
        <w:sz w:val="22"/>
        <w:szCs w:val="22"/>
        <w:lang w:eastAsia="en-US"/>
      </w:rPr>
      <w:t>December</w:t>
    </w:r>
    <w:r>
      <w:rPr>
        <w:rFonts w:ascii="Arial" w:hAnsi="Arial" w:cs="Arial"/>
        <w:b/>
        <w:color w:val="auto"/>
        <w:sz w:val="22"/>
        <w:szCs w:val="22"/>
        <w:lang w:eastAsia="en-US"/>
      </w:rPr>
      <w:t xml:space="preserve"> 2018</w:t>
    </w:r>
  </w:p>
  <w:p w14:paraId="3D31DFB4" w14:textId="77777777" w:rsidR="00B060CE" w:rsidRPr="00E911F9" w:rsidRDefault="00B060CE" w:rsidP="005E3977">
    <w:pPr>
      <w:keepLines/>
      <w:spacing w:before="120"/>
      <w:jc w:val="both"/>
      <w:rPr>
        <w:rFonts w:ascii="Arial" w:hAnsi="Arial" w:cs="Arial"/>
        <w:b/>
        <w:sz w:val="22"/>
        <w:szCs w:val="22"/>
        <w:u w:val="single"/>
      </w:rPr>
    </w:pPr>
    <w:r w:rsidRPr="00E911F9">
      <w:rPr>
        <w:rFonts w:ascii="Arial" w:hAnsi="Arial" w:cs="Arial"/>
        <w:b/>
        <w:sz w:val="22"/>
        <w:szCs w:val="22"/>
        <w:u w:val="single"/>
      </w:rPr>
      <w:t>Release of the “Great Sandy Marine Park Discussion Paper: Zoning Plan Opportunities” for public consultation</w:t>
    </w:r>
  </w:p>
  <w:p w14:paraId="3D5FBEED" w14:textId="77777777" w:rsidR="00B060CE" w:rsidRPr="00E911F9" w:rsidRDefault="00B060CE" w:rsidP="005E3977">
    <w:pPr>
      <w:keepLines/>
      <w:spacing w:before="120"/>
      <w:jc w:val="both"/>
      <w:rPr>
        <w:rFonts w:ascii="Arial" w:hAnsi="Arial" w:cs="Arial"/>
        <w:b/>
        <w:sz w:val="22"/>
        <w:szCs w:val="22"/>
        <w:u w:val="single"/>
      </w:rPr>
    </w:pPr>
    <w:r w:rsidRPr="00E911F9">
      <w:rPr>
        <w:rFonts w:ascii="Arial" w:hAnsi="Arial" w:cs="Arial"/>
        <w:b/>
        <w:sz w:val="22"/>
        <w:szCs w:val="22"/>
        <w:u w:val="single"/>
      </w:rPr>
      <w:t>Minister for Environment and the Great Barrier Reef, Minister for Science and Minister for the Arts</w:t>
    </w:r>
  </w:p>
  <w:p w14:paraId="1D2C6F54" w14:textId="77777777" w:rsidR="00B060CE" w:rsidRPr="00F10DF9" w:rsidRDefault="00B060CE" w:rsidP="00B060C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CE"/>
    <w:rsid w:val="002647E8"/>
    <w:rsid w:val="00393DD6"/>
    <w:rsid w:val="004E1A4A"/>
    <w:rsid w:val="005E3977"/>
    <w:rsid w:val="00682567"/>
    <w:rsid w:val="00784FB0"/>
    <w:rsid w:val="008A5F3B"/>
    <w:rsid w:val="00932740"/>
    <w:rsid w:val="009413E5"/>
    <w:rsid w:val="009E5C53"/>
    <w:rsid w:val="00A20B31"/>
    <w:rsid w:val="00AF1A3A"/>
    <w:rsid w:val="00B060CE"/>
    <w:rsid w:val="00BA6381"/>
    <w:rsid w:val="00CF4CF9"/>
    <w:rsid w:val="00D02970"/>
    <w:rsid w:val="00E131CE"/>
    <w:rsid w:val="00E811F9"/>
    <w:rsid w:val="00E91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B07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CE"/>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CE"/>
    <w:pPr>
      <w:tabs>
        <w:tab w:val="center" w:pos="4513"/>
        <w:tab w:val="right" w:pos="9026"/>
      </w:tabs>
    </w:pPr>
  </w:style>
  <w:style w:type="character" w:customStyle="1" w:styleId="HeaderChar">
    <w:name w:val="Header Char"/>
    <w:basedOn w:val="DefaultParagraphFont"/>
    <w:link w:val="Header"/>
    <w:uiPriority w:val="99"/>
    <w:rsid w:val="00B060CE"/>
  </w:style>
  <w:style w:type="paragraph" w:styleId="Footer">
    <w:name w:val="footer"/>
    <w:basedOn w:val="Normal"/>
    <w:link w:val="FooterChar"/>
    <w:uiPriority w:val="99"/>
    <w:unhideWhenUsed/>
    <w:rsid w:val="00B060CE"/>
    <w:pPr>
      <w:tabs>
        <w:tab w:val="center" w:pos="4513"/>
        <w:tab w:val="right" w:pos="9026"/>
      </w:tabs>
    </w:pPr>
  </w:style>
  <w:style w:type="character" w:customStyle="1" w:styleId="FooterChar">
    <w:name w:val="Footer Char"/>
    <w:basedOn w:val="DefaultParagraphFont"/>
    <w:link w:val="Footer"/>
    <w:uiPriority w:val="99"/>
    <w:rsid w:val="00B060CE"/>
  </w:style>
  <w:style w:type="character" w:styleId="Hyperlink">
    <w:name w:val="Hyperlink"/>
    <w:basedOn w:val="DefaultParagraphFont"/>
    <w:uiPriority w:val="99"/>
    <w:unhideWhenUsed/>
    <w:rsid w:val="009E5C53"/>
    <w:rPr>
      <w:color w:val="0563C1" w:themeColor="hyperlink"/>
      <w:u w:val="single"/>
    </w:rPr>
  </w:style>
  <w:style w:type="character" w:styleId="FollowedHyperlink">
    <w:name w:val="FollowedHyperlink"/>
    <w:basedOn w:val="DefaultParagraphFont"/>
    <w:uiPriority w:val="99"/>
    <w:semiHidden/>
    <w:unhideWhenUsed/>
    <w:rsid w:val="00E131CE"/>
    <w:rPr>
      <w:color w:val="954F72" w:themeColor="followedHyperlink"/>
      <w:u w:val="single"/>
    </w:rPr>
  </w:style>
  <w:style w:type="character" w:styleId="UnresolvedMention">
    <w:name w:val="Unresolved Mention"/>
    <w:basedOn w:val="DefaultParagraphFont"/>
    <w:uiPriority w:val="99"/>
    <w:semiHidden/>
    <w:unhideWhenUsed/>
    <w:rsid w:val="00CF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252</Words>
  <Characters>1319</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Base>https://www.cabinet.qld.gov.au/documents/2018/Dec/GSMP/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2019-01-18T05:21:00Z</dcterms:created>
  <dcterms:modified xsi:type="dcterms:W3CDTF">2019-12-11T09:11:00Z</dcterms:modified>
  <cp:category>Environmental_Protection,Planning</cp:category>
</cp:coreProperties>
</file>